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4639C" w14:textId="3A8DB4F2" w:rsidR="00EF5F58" w:rsidRDefault="00EF5F58">
      <w:r>
        <w:tab/>
      </w:r>
      <w:r>
        <w:tab/>
      </w:r>
      <w:r>
        <w:tab/>
        <w:t xml:space="preserve">Discussion posts </w:t>
      </w:r>
    </w:p>
    <w:p w14:paraId="7C848966" w14:textId="7623489A" w:rsidR="00B60327" w:rsidRDefault="00EF5F58">
      <w:pPr>
        <w:rPr>
          <w:rFonts w:ascii="Lucida Sans Unicode" w:hAnsi="Lucida Sans Unicode" w:cs="Lucida Sans Unicode"/>
          <w:color w:val="494C4E"/>
          <w:spacing w:val="3"/>
          <w:shd w:val="clear" w:color="auto" w:fill="FFFFFF"/>
        </w:rPr>
      </w:pPr>
      <w:r>
        <w:t xml:space="preserve">Question 1: </w:t>
      </w:r>
      <w:r>
        <w:rPr>
          <w:rFonts w:ascii="Lucida Sans Unicode" w:hAnsi="Lucida Sans Unicode" w:cs="Lucida Sans Unicode"/>
          <w:color w:val="494C4E"/>
          <w:spacing w:val="3"/>
          <w:shd w:val="clear" w:color="auto" w:fill="FFFFFF"/>
        </w:rPr>
        <w:t>A tall Starbucks coffee costs $1.85 in 2017. If the bank’s quoted interest rate is 6% per annum, compounded daily, and if the Starbucks price never changed, what would an endless, inheritable free subscription to one Starbucks coffee per day be worth today?</w:t>
      </w:r>
    </w:p>
    <w:p w14:paraId="42A52332" w14:textId="4DC7C205" w:rsidR="00EF5F58" w:rsidRDefault="00EF5F58">
      <w:pPr>
        <w:rPr>
          <w:rFonts w:ascii="Arial" w:hAnsi="Arial" w:cs="Arial"/>
          <w:color w:val="494C4E"/>
          <w:spacing w:val="3"/>
          <w:shd w:val="clear" w:color="auto" w:fill="FFFFFF"/>
        </w:rPr>
      </w:pPr>
      <w:r>
        <w:rPr>
          <w:rFonts w:ascii="Lucida Sans Unicode" w:hAnsi="Lucida Sans Unicode" w:cs="Lucida Sans Unicode"/>
          <w:color w:val="494C4E"/>
          <w:spacing w:val="3"/>
          <w:shd w:val="clear" w:color="auto" w:fill="FFFFFF"/>
        </w:rPr>
        <w:t xml:space="preserve">Question 2: </w:t>
      </w:r>
      <w:r>
        <w:rPr>
          <w:rFonts w:ascii="Arial" w:hAnsi="Arial" w:cs="Arial"/>
          <w:color w:val="494C4E"/>
          <w:spacing w:val="3"/>
          <w:shd w:val="clear" w:color="auto" w:fill="FFFFFF"/>
        </w:rPr>
        <w:t>Do more or fewer firms pay dividends in the 21st century than in the 20th century? What is the trend?</w:t>
      </w:r>
    </w:p>
    <w:p w14:paraId="036B0A12" w14:textId="6CB56835" w:rsidR="00EF5F58" w:rsidRDefault="00EF5F58">
      <w:r>
        <w:rPr>
          <w:rFonts w:ascii="Arial" w:hAnsi="Arial" w:cs="Arial"/>
          <w:color w:val="494C4E"/>
          <w:spacing w:val="3"/>
          <w:shd w:val="clear" w:color="auto" w:fill="FFFFFF"/>
        </w:rPr>
        <w:t xml:space="preserve">Question 3: </w:t>
      </w:r>
      <w:r>
        <w:rPr>
          <w:rFonts w:ascii="Lucida Sans Unicode" w:hAnsi="Lucida Sans Unicode" w:cs="Lucida Sans Unicode"/>
          <w:color w:val="494C4E"/>
          <w:spacing w:val="3"/>
          <w:shd w:val="clear" w:color="auto" w:fill="FFFFFF"/>
        </w:rPr>
        <w:t>In an efficient market, when should the stock price react to the value consequences of a dividend change? Discuss the effect both on the total return and on the capital gain. Which should be larger?</w:t>
      </w:r>
    </w:p>
    <w:p w14:paraId="05B80B8E" w14:textId="77777777" w:rsidR="00EF5F58" w:rsidRDefault="00EF5F58"/>
    <w:sectPr w:rsidR="00EF5F5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F58"/>
    <w:rsid w:val="00B60327"/>
    <w:rsid w:val="00EF5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340E0C"/>
  <w15:chartTrackingRefBased/>
  <w15:docId w15:val="{AFF17869-A059-45BF-9329-E29AA141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92</Words>
  <Characters>525</Characters>
  <Application>Microsoft Office Word</Application>
  <DocSecurity>0</DocSecurity>
  <Lines>4</Lines>
  <Paragraphs>1</Paragraphs>
  <ScaleCrop>false</ScaleCrop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O'Brien</dc:creator>
  <cp:keywords/>
  <dc:description/>
  <cp:lastModifiedBy>John O'Brien</cp:lastModifiedBy>
  <cp:revision>1</cp:revision>
  <dcterms:created xsi:type="dcterms:W3CDTF">2021-09-05T00:02:00Z</dcterms:created>
  <dcterms:modified xsi:type="dcterms:W3CDTF">2021-09-05T00:04:00Z</dcterms:modified>
</cp:coreProperties>
</file>